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34B" w:rsidRPr="006D634B" w:rsidRDefault="006D634B" w:rsidP="006D634B">
      <w:pPr>
        <w:pStyle w:val="Web"/>
        <w:spacing w:before="120" w:beforeAutospacing="0" w:after="120" w:afterAutospacing="0"/>
        <w:jc w:val="right"/>
        <w:textAlignment w:val="baseline"/>
        <w:rPr>
          <w:rFonts w:asciiTheme="minorHAnsi" w:hAnsiTheme="minorHAnsi"/>
          <w:sz w:val="22"/>
          <w:szCs w:val="22"/>
        </w:rPr>
      </w:pPr>
      <w:r w:rsidRPr="006D634B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4009390</wp:posOffset>
            </wp:positionH>
            <wp:positionV relativeFrom="paragraph">
              <wp:posOffset>-183515</wp:posOffset>
            </wp:positionV>
            <wp:extent cx="657225" cy="638175"/>
            <wp:effectExtent l="0" t="0" r="9525" b="9525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D634B" w:rsidRPr="006D634B" w:rsidRDefault="006D634B" w:rsidP="006D634B">
      <w:pPr>
        <w:spacing w:line="240" w:lineRule="auto"/>
        <w:jc w:val="center"/>
        <w:rPr>
          <w:b/>
          <w:bCs/>
        </w:rPr>
      </w:pPr>
    </w:p>
    <w:p w:rsidR="006D634B" w:rsidRPr="006D634B" w:rsidRDefault="006D634B" w:rsidP="006D634B">
      <w:pPr>
        <w:spacing w:after="0" w:line="240" w:lineRule="auto"/>
        <w:jc w:val="center"/>
        <w:rPr>
          <w:b/>
          <w:bCs/>
        </w:rPr>
      </w:pPr>
      <w:r w:rsidRPr="006D634B">
        <w:rPr>
          <w:b/>
          <w:bCs/>
        </w:rPr>
        <w:t>ΕΛΛΗΝΙΚΗ ΔΗΜΟΚΡΑΤΙΑ</w:t>
      </w:r>
    </w:p>
    <w:p w:rsidR="006D634B" w:rsidRPr="006D634B" w:rsidRDefault="006D634B" w:rsidP="006D634B">
      <w:pPr>
        <w:spacing w:after="0" w:line="240" w:lineRule="auto"/>
        <w:jc w:val="center"/>
        <w:rPr>
          <w:b/>
          <w:bCs/>
        </w:rPr>
      </w:pPr>
      <w:r w:rsidRPr="006D634B">
        <w:rPr>
          <w:b/>
          <w:bCs/>
        </w:rPr>
        <w:t>ΥΠΟΥΡΓΕΙΟ ΑΓΡΟΤΙΚΗΣ ΑΝΑΠΤΥΞΗΣ ΚΑΙ ΤΡΟΦΙΜΩΝ</w:t>
      </w:r>
    </w:p>
    <w:p w:rsidR="00565C59" w:rsidRPr="00BC4A6B" w:rsidRDefault="006D634B" w:rsidP="00BC4A6B">
      <w:pPr>
        <w:pBdr>
          <w:bottom w:val="single" w:sz="4" w:space="1" w:color="auto"/>
        </w:pBdr>
        <w:spacing w:after="0" w:line="240" w:lineRule="auto"/>
        <w:jc w:val="center"/>
        <w:rPr>
          <w:b/>
          <w:bCs/>
        </w:rPr>
      </w:pPr>
      <w:r w:rsidRPr="006D634B">
        <w:rPr>
          <w:b/>
          <w:bCs/>
        </w:rPr>
        <w:t xml:space="preserve">ΓΕΝΙΚΗ ΓΡΑΜΜΑΤΕΙΑ </w:t>
      </w:r>
      <w:r w:rsidRPr="006D634B">
        <w:rPr>
          <w:b/>
          <w:bCs/>
        </w:rPr>
        <w:br/>
        <w:t>ΕΝΩΣΙΑΚΩΝ ΠΟΡΩΝ ΚΑΙ ΥΠΟΔΟΜΩΝ</w:t>
      </w:r>
    </w:p>
    <w:tbl>
      <w:tblPr>
        <w:tblW w:w="12955" w:type="dxa"/>
        <w:tblInd w:w="505" w:type="dxa"/>
        <w:tblLook w:val="04A0"/>
      </w:tblPr>
      <w:tblGrid>
        <w:gridCol w:w="1848"/>
        <w:gridCol w:w="1124"/>
        <w:gridCol w:w="1701"/>
        <w:gridCol w:w="1843"/>
        <w:gridCol w:w="1619"/>
        <w:gridCol w:w="1619"/>
        <w:gridCol w:w="1500"/>
        <w:gridCol w:w="1701"/>
      </w:tblGrid>
      <w:tr w:rsidR="00EE5DB7" w:rsidRPr="00565C59" w:rsidTr="00EE5DB7">
        <w:trPr>
          <w:trHeight w:val="163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0066CC"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l-GR"/>
              </w:rPr>
              <w:t>Περιφέρεια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0066CC"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l-GR"/>
              </w:rPr>
              <w:t>Αριθμός αιτήσεων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0066CC"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l-GR"/>
              </w:rPr>
              <w:t>Αιτούμενο Ποσό Στήριξης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0066CC"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l-GR"/>
              </w:rPr>
              <w:t>Προϋπολογισμός Πρόσκλησης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0066CC"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l-GR"/>
              </w:rPr>
              <w:t>Ποσό υπερβάλλουσας ζήτησης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0066CC"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l-GR"/>
              </w:rPr>
              <w:t xml:space="preserve">Κατανομή πρόσθετων πόρων με βάση τα ποσοστά υπερβάλλουσας ζήτησης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0066CC"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l-GR"/>
              </w:rPr>
              <w:t xml:space="preserve">Πρόσθετοι πόροι για την Δίκαιη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l-GR"/>
              </w:rPr>
              <w:t xml:space="preserve">Αναπτυξιακή </w:t>
            </w:r>
            <w:r w:rsidRPr="00565C5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l-GR"/>
              </w:rPr>
              <w:t>Μετάβαση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0066CC"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l-GR"/>
              </w:rPr>
              <w:t>Τελική κατανομή με διάθεση 524 εκ. ευρώ</w:t>
            </w:r>
          </w:p>
        </w:tc>
      </w:tr>
      <w:tr w:rsidR="00EE5DB7" w:rsidRPr="00565C59" w:rsidTr="00EE5DB7">
        <w:trPr>
          <w:trHeight w:val="381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Ανατολικής Μακεδονίας και Θράκης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1.461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52.790.000,00 €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37.300.000,00 €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15.490.000,00 €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8.135.593,22 €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45.435.593,22 €</w:t>
            </w:r>
          </w:p>
        </w:tc>
      </w:tr>
      <w:tr w:rsidR="00EE5DB7" w:rsidRPr="00565C59" w:rsidTr="00EE5DB7">
        <w:trPr>
          <w:trHeight w:val="381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Αττικής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159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5.567.500,00 €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10.800.000,00 €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0,00 €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5.567.500,00 €</w:t>
            </w:r>
          </w:p>
        </w:tc>
      </w:tr>
      <w:tr w:rsidR="00EE5DB7" w:rsidRPr="00565C59" w:rsidTr="00EE5DB7">
        <w:trPr>
          <w:trHeight w:val="381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Βορείου Αιγαίου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859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30.632.500,00 €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19.000.000,00 €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11.632.500,00 €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6.109.573,15 €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25.109.573,15 €</w:t>
            </w:r>
          </w:p>
        </w:tc>
      </w:tr>
      <w:tr w:rsidR="00EE5DB7" w:rsidRPr="00565C59" w:rsidTr="00EE5DB7">
        <w:trPr>
          <w:trHeight w:val="381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Δυτικής Ελλάδας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2.244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80.420.500,00 €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44.100.000,00 €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36.320.500,00 €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19.076.101,59 €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63.176.101,59 €</w:t>
            </w:r>
          </w:p>
        </w:tc>
      </w:tr>
      <w:tr w:rsidR="00EE5DB7" w:rsidRPr="00565C59" w:rsidTr="00EE5DB7">
        <w:trPr>
          <w:trHeight w:val="381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bookmarkStart w:id="0" w:name="_GoBack"/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Δυτικής Μακεδονίας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1.062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39.947.500,00 €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30.500.000,00 €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9.447.500,00 €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4.961.976,56 €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4.485.523,44 €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39.947.500,00 €</w:t>
            </w:r>
          </w:p>
        </w:tc>
      </w:tr>
      <w:bookmarkEnd w:id="0"/>
      <w:tr w:rsidR="00EE5DB7" w:rsidRPr="00565C59" w:rsidTr="00EE5DB7">
        <w:trPr>
          <w:trHeight w:val="381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Ηπείρου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27.198.000,00 €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33.200.000,00 €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0,00 €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27.198.000,00 €</w:t>
            </w:r>
          </w:p>
        </w:tc>
      </w:tr>
      <w:tr w:rsidR="00EE5DB7" w:rsidRPr="00565C59" w:rsidTr="00EE5DB7">
        <w:trPr>
          <w:trHeight w:val="381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Θεσσαλίας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1.968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69.921.000,00 €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44.500.000,00 €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25.421.000,00 €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13.351.511,64 €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57.851.511,64 €</w:t>
            </w:r>
          </w:p>
        </w:tc>
      </w:tr>
      <w:tr w:rsidR="00EE5DB7" w:rsidRPr="00565C59" w:rsidTr="00EE5DB7">
        <w:trPr>
          <w:trHeight w:val="381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Ιονίων Νήσων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6.757.000,00 €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11.700.000,00 €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0,00 €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6.757.000,00 €</w:t>
            </w:r>
          </w:p>
        </w:tc>
      </w:tr>
      <w:tr w:rsidR="00EE5DB7" w:rsidRPr="00565C59" w:rsidTr="00EE5DB7">
        <w:trPr>
          <w:trHeight w:val="381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Κεντρικής Μακεδονίας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3.020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108.178.500,00 €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62.200.000,00 €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45.978.500,00 €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24.148.636,08 €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86.348.636,08 €</w:t>
            </w:r>
          </w:p>
        </w:tc>
      </w:tr>
      <w:tr w:rsidR="00EE5DB7" w:rsidRPr="00565C59" w:rsidTr="00EE5DB7">
        <w:trPr>
          <w:trHeight w:val="381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Κρήτης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2.599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92.140.000,00 €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37.300.000,00 €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54.840.000,00 €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28.802.836,17 €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66.102.836,17 €</w:t>
            </w:r>
          </w:p>
        </w:tc>
      </w:tr>
      <w:tr w:rsidR="00EE5DB7" w:rsidRPr="00565C59" w:rsidTr="00EE5DB7">
        <w:trPr>
          <w:trHeight w:val="381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Νοτίου Αιγαίου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8.413.500,00 €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12.000.000,00 €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0,00 €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8.413.500,00 €</w:t>
            </w:r>
          </w:p>
        </w:tc>
      </w:tr>
      <w:tr w:rsidR="00EE5DB7" w:rsidRPr="00565C59" w:rsidTr="00EE5DB7">
        <w:trPr>
          <w:trHeight w:val="381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Πελοποννήσου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1.873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67.016.500,00 €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39.500.000,00 €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27.516.500,00 €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14.452.101,41 €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53.952.101,41 €</w:t>
            </w:r>
          </w:p>
        </w:tc>
      </w:tr>
      <w:tr w:rsidR="00EE5DB7" w:rsidRPr="00565C59" w:rsidTr="00EE5DB7">
        <w:trPr>
          <w:trHeight w:val="381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Στερεάς Ελλάδας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1.067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39.731.000,00 €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37.900.000,00 €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1.831.000,00 €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961.670,19 €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color w:val="333333"/>
                <w:sz w:val="18"/>
                <w:szCs w:val="18"/>
                <w:lang w:eastAsia="el-GR"/>
              </w:rPr>
              <w:t>38.861.670,19 €</w:t>
            </w:r>
          </w:p>
        </w:tc>
      </w:tr>
      <w:tr w:rsidR="00EE5DB7" w:rsidRPr="00565C59" w:rsidTr="00EE5DB7">
        <w:trPr>
          <w:trHeight w:val="381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l-GR"/>
              </w:rPr>
              <w:t>Σύνολο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l-GR"/>
              </w:rPr>
              <w:t>17.488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l-GR"/>
              </w:rPr>
              <w:t>628.713.500,00 €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l-GR"/>
              </w:rPr>
              <w:t>420.000.000,00 €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l-GR"/>
              </w:rPr>
              <w:t>228.477.500,00 €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l-GR"/>
              </w:rPr>
              <w:t>120.000.000,00 €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l-GR"/>
              </w:rPr>
              <w:t>4.485.523,44 €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5DB7" w:rsidRPr="00565C59" w:rsidRDefault="00EE5DB7" w:rsidP="00565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l-GR"/>
              </w:rPr>
            </w:pPr>
            <w:r w:rsidRPr="00565C5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l-GR"/>
              </w:rPr>
              <w:t>524.721.523,44 €</w:t>
            </w:r>
          </w:p>
        </w:tc>
      </w:tr>
    </w:tbl>
    <w:p w:rsidR="00565C59" w:rsidRDefault="00565C59" w:rsidP="0058597D">
      <w:pPr>
        <w:spacing w:before="120" w:after="240" w:line="360" w:lineRule="auto"/>
        <w:jc w:val="both"/>
        <w:rPr>
          <w:b/>
        </w:rPr>
      </w:pPr>
    </w:p>
    <w:sectPr w:rsidR="00565C59" w:rsidSect="00BC4A6B">
      <w:footerReference w:type="default" r:id="rId8"/>
      <w:pgSz w:w="16838" w:h="11906" w:orient="landscape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59F" w:rsidRDefault="00C0359F" w:rsidP="00817CA5">
      <w:pPr>
        <w:spacing w:after="0" w:line="240" w:lineRule="auto"/>
      </w:pPr>
      <w:r>
        <w:separator/>
      </w:r>
    </w:p>
  </w:endnote>
  <w:endnote w:type="continuationSeparator" w:id="1">
    <w:p w:rsidR="00C0359F" w:rsidRDefault="00C0359F" w:rsidP="0081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9913470"/>
      <w:docPartObj>
        <w:docPartGallery w:val="Page Numbers (Bottom of Page)"/>
        <w:docPartUnique/>
      </w:docPartObj>
    </w:sdtPr>
    <w:sdtContent>
      <w:p w:rsidR="00817CA5" w:rsidRDefault="006C458A">
        <w:pPr>
          <w:pStyle w:val="a5"/>
          <w:jc w:val="right"/>
        </w:pPr>
        <w:r>
          <w:fldChar w:fldCharType="begin"/>
        </w:r>
        <w:r w:rsidR="00817CA5">
          <w:instrText>PAGE   \* MERGEFORMAT</w:instrText>
        </w:r>
        <w:r>
          <w:fldChar w:fldCharType="separate"/>
        </w:r>
        <w:r w:rsidR="00656148">
          <w:rPr>
            <w:noProof/>
          </w:rPr>
          <w:t>1</w:t>
        </w:r>
        <w:r>
          <w:fldChar w:fldCharType="end"/>
        </w:r>
      </w:p>
    </w:sdtContent>
  </w:sdt>
  <w:p w:rsidR="00817CA5" w:rsidRDefault="00817CA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59F" w:rsidRDefault="00C0359F" w:rsidP="00817CA5">
      <w:pPr>
        <w:spacing w:after="0" w:line="240" w:lineRule="auto"/>
      </w:pPr>
      <w:r>
        <w:separator/>
      </w:r>
    </w:p>
  </w:footnote>
  <w:footnote w:type="continuationSeparator" w:id="1">
    <w:p w:rsidR="00C0359F" w:rsidRDefault="00C0359F" w:rsidP="00817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1793E"/>
    <w:multiLevelType w:val="hybridMultilevel"/>
    <w:tmpl w:val="4CF272D8"/>
    <w:lvl w:ilvl="0" w:tplc="272C49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A26BA"/>
    <w:rsid w:val="00090BBF"/>
    <w:rsid w:val="001264A7"/>
    <w:rsid w:val="001D15B3"/>
    <w:rsid w:val="002C1BDF"/>
    <w:rsid w:val="002D14DD"/>
    <w:rsid w:val="003E4B8E"/>
    <w:rsid w:val="00424C76"/>
    <w:rsid w:val="00442AD1"/>
    <w:rsid w:val="00565C59"/>
    <w:rsid w:val="0058597D"/>
    <w:rsid w:val="00642E3F"/>
    <w:rsid w:val="00656148"/>
    <w:rsid w:val="006B649A"/>
    <w:rsid w:val="006C458A"/>
    <w:rsid w:val="006D634B"/>
    <w:rsid w:val="006E74F3"/>
    <w:rsid w:val="007751D9"/>
    <w:rsid w:val="007C272E"/>
    <w:rsid w:val="00804423"/>
    <w:rsid w:val="00817CA5"/>
    <w:rsid w:val="00827136"/>
    <w:rsid w:val="0084782A"/>
    <w:rsid w:val="008F762B"/>
    <w:rsid w:val="009F0F1D"/>
    <w:rsid w:val="00A01969"/>
    <w:rsid w:val="00A064E4"/>
    <w:rsid w:val="00AA1257"/>
    <w:rsid w:val="00B23DA9"/>
    <w:rsid w:val="00BC4A6B"/>
    <w:rsid w:val="00C0359F"/>
    <w:rsid w:val="00C678C9"/>
    <w:rsid w:val="00CC2944"/>
    <w:rsid w:val="00D02113"/>
    <w:rsid w:val="00D3244E"/>
    <w:rsid w:val="00D97C96"/>
    <w:rsid w:val="00DA26BA"/>
    <w:rsid w:val="00EE5DB7"/>
    <w:rsid w:val="00F55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6BA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817C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17CA5"/>
  </w:style>
  <w:style w:type="paragraph" w:styleId="a5">
    <w:name w:val="footer"/>
    <w:basedOn w:val="a"/>
    <w:link w:val="Char0"/>
    <w:uiPriority w:val="99"/>
    <w:unhideWhenUsed/>
    <w:rsid w:val="00817C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17CA5"/>
  </w:style>
  <w:style w:type="paragraph" w:styleId="Web">
    <w:name w:val="Normal (Web)"/>
    <w:basedOn w:val="a"/>
    <w:uiPriority w:val="99"/>
    <w:unhideWhenUsed/>
    <w:rsid w:val="006D6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7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Νίκος</dc:creator>
  <cp:lastModifiedBy>pressoffice</cp:lastModifiedBy>
  <cp:revision>2</cp:revision>
  <cp:lastPrinted>2022-04-14T10:14:00Z</cp:lastPrinted>
  <dcterms:created xsi:type="dcterms:W3CDTF">2022-04-14T13:28:00Z</dcterms:created>
  <dcterms:modified xsi:type="dcterms:W3CDTF">2022-04-14T13:28:00Z</dcterms:modified>
</cp:coreProperties>
</file>